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57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1616"/>
        <w:gridCol w:w="7954"/>
      </w:tblGrid>
      <w:tr>
        <w:trPr>
          <w:trHeight w:val="1519" w:hRule="atLeast"/>
        </w:trPr>
        <w:tc>
          <w:tcPr>
            <w:tcW w:w="1616" w:type="dxa"/>
            <w:tcBorders/>
          </w:tcPr>
          <w:p>
            <w:pPr>
              <w:pStyle w:val="Normal"/>
              <w:spacing w:lineRule="auto" w:line="360" w:before="0" w:after="200"/>
              <w:jc w:val="both"/>
              <w:rPr>
                <w:rFonts w:ascii="Calibri" w:hAnsi="Calibri"/>
              </w:rPr>
            </w:pPr>
            <w:r>
              <w:rPr/>
              <w:drawing>
                <wp:inline distT="0" distB="0" distL="0" distR="0">
                  <wp:extent cx="889635" cy="790575"/>
                  <wp:effectExtent l="0" t="0" r="0" b="0"/>
                  <wp:docPr id="1" name="Рисунок 1" descr="пфр-пн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пфр-пн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635" cy="790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54" w:type="dxa"/>
            <w:tcBorders/>
          </w:tcPr>
          <w:tbl>
            <w:tblPr>
              <w:tblW w:w="5000" w:type="pct"/>
              <w:jc w:val="left"/>
              <w:tblInd w:w="0" w:type="dxa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1e0"/>
            </w:tblPr>
            <w:tblGrid>
              <w:gridCol w:w="7739"/>
            </w:tblGrid>
            <w:tr>
              <w:trPr>
                <w:trHeight w:val="1519" w:hRule="atLeast"/>
              </w:trPr>
              <w:tc>
                <w:tcPr>
                  <w:tcW w:w="7739" w:type="dxa"/>
                  <w:tcBorders/>
                </w:tcPr>
                <w:p>
                  <w:pPr>
                    <w:pStyle w:val="Normal"/>
                    <w:jc w:val="center"/>
                    <w:rPr/>
                  </w:pPr>
                  <w:r>
                    <w:rPr>
                      <w:b/>
                    </w:rPr>
                    <w:t>ГОСУДАРСТВЕННОЕ УЧРЕЖДЕНИЕ – УПРАВЛЕНИЕ ПЕНСИОННОГО ФОНДАРОССИЙСКОЙ ФЕДЕРАЦИИ</w:t>
                  </w:r>
                </w:p>
                <w:p>
                  <w:pPr>
                    <w:pStyle w:val="3"/>
                    <w:keepLines w:val="false"/>
                    <w:numPr>
                      <w:ilvl w:val="2"/>
                      <w:numId w:val="1"/>
                    </w:numPr>
                    <w:suppressAutoHyphens w:val="true"/>
                    <w:spacing w:before="0" w:after="0"/>
                    <w:ind w:hanging="0"/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  <w:r>
                    <w:rPr>
                      <w:rFonts w:cs="Times New Roman" w:ascii="Times New Roman" w:hAnsi="Times New Roman"/>
                      <w:color w:val="auto"/>
                    </w:rPr>
                    <w:t>В г.ВЛАДИВОСТОКЕ ПРИМОРСКОГО КРАЯ</w:t>
                  </w:r>
                </w:p>
                <w:p>
                  <w:pPr>
                    <w:pStyle w:val="Normal"/>
                    <w:jc w:val="center"/>
                    <w:rPr/>
                  </w:pPr>
                  <w:r>
                    <w:rPr>
                      <w:b/>
                    </w:rPr>
                    <w:t>(МЕЖРАЙОННОЕ)</w:t>
                  </w:r>
                </w:p>
                <w:p>
                  <w:pPr>
                    <w:pStyle w:val="Normal"/>
                    <w:numPr>
                      <w:ilvl w:val="0"/>
                      <w:numId w:val="0"/>
                    </w:numPr>
                    <w:spacing w:beforeAutospacing="1" w:after="0"/>
                    <w:outlineLvl w:val="2"/>
                    <w:rPr>
                      <w:rFonts w:ascii="Calibri" w:hAnsi="Calibri"/>
                    </w:rPr>
                  </w:pPr>
                  <w:r>
                    <w:rPr/>
                    <w:t xml:space="preserve">Телефон: 8(423) 220-88-97, факс (423) 221-80-56, </w:t>
                  </w:r>
                  <w:r>
                    <w:rPr>
                      <w:lang w:val="en-US"/>
                    </w:rPr>
                    <w:t>E</w:t>
                  </w:r>
                  <w:r>
                    <w:rPr/>
                    <w:t>-</w:t>
                  </w:r>
                  <w:r>
                    <w:rPr>
                      <w:lang w:val="en-US"/>
                    </w:rPr>
                    <w:t>mail</w:t>
                  </w:r>
                  <w:r>
                    <w:rPr/>
                    <w:t>: 040101@035.</w:t>
                  </w:r>
                  <w:r>
                    <w:rPr>
                      <w:lang w:val="en-US"/>
                    </w:rPr>
                    <w:t>pfr</w:t>
                  </w:r>
                  <w:r>
                    <w:rPr/>
                    <w:t>.</w:t>
                  </w:r>
                  <w:r>
                    <w:rPr>
                      <w:lang w:val="en-US"/>
                    </w:rPr>
                    <w:t>ru</w:t>
                  </w:r>
                  <w:r>
                    <w:rPr/>
                    <w:t xml:space="preserve"> </w:t>
                  </w:r>
                </w:p>
              </w:tc>
            </w:tr>
          </w:tbl>
          <w:p>
            <w:pPr>
              <w:pStyle w:val="Normal"/>
              <w:numPr>
                <w:ilvl w:val="0"/>
                <w:numId w:val="0"/>
              </w:numPr>
              <w:spacing w:beforeAutospacing="1" w:after="0"/>
              <w:outlineLvl w:val="2"/>
              <w:rPr>
                <w:rFonts w:ascii="Calibri" w:hAnsi="Calibri"/>
              </w:rPr>
            </w:pPr>
            <w:r>
              <w:rPr/>
            </w:r>
          </w:p>
        </w:tc>
      </w:tr>
    </w:tbl>
    <w:p>
      <w:pPr>
        <w:pStyle w:val="NoSpacing"/>
        <w:spacing w:before="0" w:after="240"/>
        <w:rPr>
          <w:rFonts w:ascii="Calibri" w:hAnsi="Calibri" w:asciiTheme="minorHAnsi" w:hAnsiTheme="minorHAnsi"/>
          <w:b/>
          <w:b/>
          <w:bCs/>
          <w:sz w:val="28"/>
          <w:szCs w:val="24"/>
        </w:rPr>
      </w:pPr>
      <w:r>
        <w:rPr>
          <w:rFonts w:asciiTheme="minorHAnsi" w:hAnsiTheme="minorHAnsi"/>
          <w:b/>
          <w:bCs/>
          <w:sz w:val="28"/>
          <w:szCs w:val="24"/>
        </w:rPr>
      </w:r>
    </w:p>
    <w:p>
      <w:pPr>
        <w:pStyle w:val="NoSpacing"/>
        <w:spacing w:before="0" w:after="240"/>
        <w:jc w:val="center"/>
        <w:rPr>
          <w:rFonts w:ascii="Calibri" w:hAnsi="Calibri" w:asciiTheme="minorHAnsi" w:hAnsiTheme="minorHAnsi"/>
          <w:b/>
          <w:b/>
          <w:bCs/>
          <w:sz w:val="28"/>
          <w:szCs w:val="24"/>
        </w:rPr>
      </w:pPr>
      <w:r>
        <w:rPr>
          <w:rFonts w:asciiTheme="minorHAnsi" w:hAnsiTheme="minorHAnsi"/>
          <w:b/>
          <w:bCs/>
          <w:sz w:val="28"/>
          <w:szCs w:val="24"/>
        </w:rPr>
        <w:t>Переходим на «Мир» до 1 июля 2021</w:t>
      </w:r>
    </w:p>
    <w:p>
      <w:pPr>
        <w:pStyle w:val="NoSpacing"/>
        <w:spacing w:before="0" w:after="240"/>
        <w:rPr>
          <w:rFonts w:ascii="Calibri" w:hAnsi="Calibri" w:asciiTheme="minorHAnsi" w:hAnsiTheme="minorHAnsi"/>
          <w:b/>
          <w:b/>
          <w:bCs/>
          <w:szCs w:val="24"/>
        </w:rPr>
      </w:pPr>
      <w:r>
        <w:rPr/>
      </w:r>
    </w:p>
    <w:p>
      <w:pPr>
        <w:pStyle w:val="Normal"/>
        <w:spacing w:lineRule="auto" w:line="240" w:beforeAutospacing="1" w:afterAutospacing="1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Отделение ПФР по Приморскому краю напоминает, что в связи со сложившейся эпидемиологической ситуацией Банком России до 1 июля 2021 года продлен срок перехода на карты национальной платежной системы «Мир».</w:t>
      </w:r>
    </w:p>
    <w:p>
      <w:pPr>
        <w:pStyle w:val="Normal"/>
        <w:spacing w:lineRule="auto" w:line="240" w:beforeAutospacing="1" w:afterAutospacing="1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Это требование относится к гражданам, получающим пенсии и  другие социальные выплаты на счета банковских карт других платежных систем.</w:t>
      </w:r>
    </w:p>
    <w:p>
      <w:pPr>
        <w:pStyle w:val="Normal"/>
        <w:spacing w:lineRule="auto" w:line="240" w:beforeAutospacing="1" w:afterAutospacing="1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Информация не относится к тем клиентам ПФР, кому выплаты доставляются через отделения почтовой связи или на счета, то есть без использования банковской карты. </w:t>
      </w:r>
    </w:p>
    <w:p>
      <w:pPr>
        <w:pStyle w:val="Normal"/>
        <w:spacing w:lineRule="auto" w:line="240" w:beforeAutospacing="1" w:afterAutospacing="1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Тем, кто изменил при переходе на «Мир» банковские реквизиты, передать новые данные в Пенсионный фонд России можно в «Личном кабинете гражданина» на сайте ПФР (</w:t>
      </w:r>
      <w:r>
        <w:rPr>
          <w:rFonts w:eastAsia="Times New Roman" w:cs="Times New Roman" w:ascii="Times New Roman" w:hAnsi="Times New Roman"/>
          <w:sz w:val="24"/>
          <w:szCs w:val="24"/>
          <w:lang w:val="en-US" w:eastAsia="ru-RU"/>
        </w:rPr>
        <w:t>es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.</w:t>
      </w:r>
      <w:r>
        <w:rPr>
          <w:rFonts w:eastAsia="Times New Roman" w:cs="Times New Roman" w:ascii="Times New Roman" w:hAnsi="Times New Roman"/>
          <w:sz w:val="24"/>
          <w:szCs w:val="24"/>
          <w:lang w:val="en-US" w:eastAsia="ru-RU"/>
        </w:rPr>
        <w:t>pfrf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.</w:t>
      </w:r>
      <w:r>
        <w:rPr>
          <w:rFonts w:eastAsia="Times New Roman" w:cs="Times New Roman" w:ascii="Times New Roman" w:hAnsi="Times New Roman"/>
          <w:sz w:val="24"/>
          <w:szCs w:val="24"/>
          <w:lang w:val="en-US" w:eastAsia="ru-RU"/>
        </w:rPr>
        <w:t>ru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) и на портале госуслуг.</w:t>
      </w:r>
      <w:bookmarkStart w:id="0" w:name="_GoBack"/>
      <w:bookmarkEnd w:id="0"/>
    </w:p>
    <w:p>
      <w:pPr>
        <w:pStyle w:val="Normal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Если при переходе на платежную систему «Мир» сохранился прежний номер счета, то информировать ПФР об этом не нужно. 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Телефон контакт-центра Отделения ПФР по Приморскому краю: 8(800)6000-335.</w:t>
      </w:r>
    </w:p>
    <w:p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jc w:val="right"/>
        <w:rPr>
          <w:sz w:val="24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eastAsia="Times New Roman" w:cs="Times New Roman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Courier New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Wingdings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Symbol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52470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10"/>
    <w:uiPriority w:val="9"/>
    <w:qFormat/>
    <w:rsid w:val="00c02802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paragraph" w:styleId="3">
    <w:name w:val="Heading 3"/>
    <w:basedOn w:val="Normal"/>
    <w:next w:val="Normal"/>
    <w:link w:val="30"/>
    <w:uiPriority w:val="9"/>
    <w:semiHidden/>
    <w:unhideWhenUsed/>
    <w:qFormat/>
    <w:rsid w:val="00455bc3"/>
    <w:pPr>
      <w:keepNext w:val="true"/>
      <w:keepLines/>
      <w:spacing w:lineRule="auto" w:line="240" w:before="200" w:after="0"/>
      <w:outlineLvl w:val="2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4"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c02802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Style12" w:customStyle="1">
    <w:name w:val="Текст выноски Знак"/>
    <w:basedOn w:val="DefaultParagraphFont"/>
    <w:link w:val="a5"/>
    <w:uiPriority w:val="99"/>
    <w:semiHidden/>
    <w:qFormat/>
    <w:rsid w:val="00117635"/>
    <w:rPr>
      <w:rFonts w:ascii="Tahoma" w:hAnsi="Tahoma" w:cs="Tahoma"/>
      <w:sz w:val="16"/>
      <w:szCs w:val="16"/>
    </w:rPr>
  </w:style>
  <w:style w:type="character" w:styleId="Style13">
    <w:name w:val="Интернет-ссылка"/>
    <w:uiPriority w:val="99"/>
    <w:unhideWhenUsed/>
    <w:rsid w:val="00ef12cb"/>
    <w:rPr>
      <w:color w:val="0000FF"/>
      <w:u w:val="single"/>
    </w:rPr>
  </w:style>
  <w:style w:type="character" w:styleId="31" w:customStyle="1">
    <w:name w:val="Заголовок 3 Знак"/>
    <w:basedOn w:val="DefaultParagraphFont"/>
    <w:link w:val="3"/>
    <w:uiPriority w:val="9"/>
    <w:semiHidden/>
    <w:qFormat/>
    <w:rsid w:val="00455bc3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4"/>
      <w:szCs w:val="24"/>
      <w:lang w:eastAsia="ru-RU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semiHidden/>
    <w:unhideWhenUsed/>
    <w:qFormat/>
    <w:rsid w:val="00c02802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117635"/>
    <w:pPr>
      <w:widowControl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BalloonText">
    <w:name w:val="Balloon Text"/>
    <w:basedOn w:val="Normal"/>
    <w:link w:val="a6"/>
    <w:uiPriority w:val="99"/>
    <w:semiHidden/>
    <w:unhideWhenUsed/>
    <w:qFormat/>
    <w:rsid w:val="00117635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LibreOffice/6.4.2.2$Windows_x86 LibreOffice_project/4e471d8c02c9c90f512f7f9ead8875b57fcb1ec3</Application>
  <Pages>1</Pages>
  <Words>151</Words>
  <Characters>965</Characters>
  <CharactersWithSpaces>1110</CharactersWithSpaces>
  <Paragraphs>12</Paragraphs>
  <Company>ПФР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2021-04-12T05:52:00Z</dcterms:created>
  <dc:creator>Сергеева Дарья Сергеевна</dc:creator>
  <dc:description/>
  <dc:language>ru-RU</dc:language>
  <cp:lastModifiedBy/>
  <dcterms:modified xsi:type="dcterms:W3CDTF">2021-04-20T10:12:25Z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ПФР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